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B2290" w14:textId="77777777" w:rsidR="002E3DD6" w:rsidRDefault="002E3DD6" w:rsidP="002E3DD6">
      <w:pPr>
        <w:spacing w:after="160" w:line="252" w:lineRule="auto"/>
        <w:rPr>
          <w:rFonts w:ascii="Calibri" w:hAnsi="Calibri" w:cs="Calibri"/>
          <w:sz w:val="22"/>
          <w:szCs w:val="22"/>
        </w:rPr>
      </w:pPr>
      <w:r>
        <w:rPr>
          <w:rFonts w:ascii="Calibri" w:hAnsi="Calibri" w:cs="Calibri"/>
          <w:sz w:val="22"/>
          <w:szCs w:val="22"/>
        </w:rPr>
        <w:t>Women’s Mental Health Fellowship</w:t>
      </w:r>
      <w:r>
        <w:rPr>
          <w:rFonts w:ascii="Calibri" w:hAnsi="Calibri" w:cs="Calibri"/>
          <w:sz w:val="22"/>
          <w:szCs w:val="22"/>
        </w:rPr>
        <w:br/>
        <w:t>Columbia University Department of Psychiatry</w:t>
      </w:r>
    </w:p>
    <w:p w14:paraId="7069CFDE" w14:textId="77777777" w:rsidR="002E3DD6" w:rsidRDefault="002E3DD6" w:rsidP="002E3DD6">
      <w:pPr>
        <w:spacing w:after="160" w:line="252" w:lineRule="auto"/>
        <w:rPr>
          <w:rFonts w:ascii="Calibri" w:hAnsi="Calibri" w:cs="Calibri"/>
          <w:sz w:val="22"/>
          <w:szCs w:val="22"/>
        </w:rPr>
      </w:pPr>
      <w:r>
        <w:rPr>
          <w:rFonts w:ascii="Calibri" w:hAnsi="Calibri" w:cs="Calibri"/>
          <w:sz w:val="22"/>
          <w:szCs w:val="22"/>
        </w:rPr>
        <w:t> </w:t>
      </w:r>
    </w:p>
    <w:p w14:paraId="26586485" w14:textId="77777777" w:rsidR="002E3DD6" w:rsidRDefault="002E3DD6" w:rsidP="002E3DD6">
      <w:pPr>
        <w:spacing w:after="160" w:line="252" w:lineRule="auto"/>
        <w:rPr>
          <w:rFonts w:ascii="Calibri" w:hAnsi="Calibri" w:cs="Calibri"/>
          <w:sz w:val="22"/>
          <w:szCs w:val="22"/>
        </w:rPr>
      </w:pPr>
      <w:r>
        <w:rPr>
          <w:rFonts w:ascii="Calibri" w:hAnsi="Calibri" w:cs="Calibri"/>
          <w:sz w:val="22"/>
          <w:szCs w:val="22"/>
        </w:rPr>
        <w:t xml:space="preserve">The Fellowship in Women’s Mental Health at the Women’s Program of the Columbia University Department of Psychiatry is a one-year clinical fellowship that provides advanced training in women’s reproductive mental health. Fellows receive didactic teaching, supervision, and clinical experience treating psychiatric disorders and psychological distress in women across the reproductive life cycle, including perinatal depression and other disorders, premenstrual dysphoria, perimenopausal depression, and issues arising from infertility and assisted reproductive technology, pregnancy loss, trauma, and parenting. Fellows gain experience in multiple treatment settings, including the inpatient obstetric service, outpatient practice, and a hospital clinic setting, enabling them to see patients across a wide range of demographic and diagnostic categories and participate in multidisciplinary teams. Supervision is with expert faculty at the Women’s Program. Fellows have the opportunity teach and supervise residents and students, and each fellow completes a scholarly project with guidance from the faculty.  </w:t>
      </w:r>
    </w:p>
    <w:p w14:paraId="2815194F" w14:textId="77777777" w:rsidR="002E3DD6" w:rsidRDefault="002E3DD6" w:rsidP="002E3DD6">
      <w:pPr>
        <w:spacing w:after="160" w:line="252" w:lineRule="auto"/>
        <w:rPr>
          <w:rFonts w:ascii="Calibri" w:hAnsi="Calibri" w:cs="Calibri"/>
          <w:sz w:val="22"/>
          <w:szCs w:val="22"/>
        </w:rPr>
      </w:pPr>
      <w:r>
        <w:rPr>
          <w:rFonts w:ascii="Calibri" w:hAnsi="Calibri" w:cs="Calibri"/>
          <w:sz w:val="22"/>
          <w:szCs w:val="22"/>
        </w:rPr>
        <w:t xml:space="preserve">Core Faculty: </w:t>
      </w:r>
    </w:p>
    <w:p w14:paraId="4C78C11E" w14:textId="77777777" w:rsidR="002E3DD6" w:rsidRDefault="002E3DD6" w:rsidP="002E3DD6">
      <w:pPr>
        <w:pStyle w:val="gmail-msolistparagraph"/>
        <w:spacing w:before="0" w:beforeAutospacing="0" w:after="0" w:afterAutospacing="0" w:line="252" w:lineRule="auto"/>
        <w:ind w:left="720"/>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Elizabeth Fitelson, M.D.</w:t>
      </w:r>
    </w:p>
    <w:p w14:paraId="4F95786F" w14:textId="77777777" w:rsidR="002E3DD6" w:rsidRDefault="002E3DD6" w:rsidP="002E3DD6">
      <w:pPr>
        <w:pStyle w:val="gmail-msolistparagraph"/>
        <w:spacing w:before="0" w:beforeAutospacing="0" w:after="160" w:afterAutospacing="0" w:line="252" w:lineRule="auto"/>
        <w:ind w:left="720"/>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 xml:space="preserve">Kimberly </w:t>
      </w:r>
      <w:proofErr w:type="spellStart"/>
      <w:r>
        <w:rPr>
          <w:rFonts w:ascii="Calibri" w:hAnsi="Calibri" w:cs="Calibri"/>
          <w:sz w:val="22"/>
          <w:szCs w:val="22"/>
        </w:rPr>
        <w:t>Mangla</w:t>
      </w:r>
      <w:proofErr w:type="spellEnd"/>
      <w:r>
        <w:rPr>
          <w:rFonts w:ascii="Calibri" w:hAnsi="Calibri" w:cs="Calibri"/>
          <w:sz w:val="22"/>
          <w:szCs w:val="22"/>
        </w:rPr>
        <w:t>, M.D.</w:t>
      </w:r>
    </w:p>
    <w:p w14:paraId="343A20AD" w14:textId="77777777" w:rsidR="002E3DD6" w:rsidRDefault="002E3DD6" w:rsidP="002E3DD6">
      <w:pPr>
        <w:spacing w:after="160" w:line="252" w:lineRule="auto"/>
        <w:rPr>
          <w:rFonts w:ascii="Calibri" w:hAnsi="Calibri" w:cs="Calibri"/>
          <w:sz w:val="22"/>
          <w:szCs w:val="22"/>
        </w:rPr>
      </w:pPr>
      <w:r>
        <w:rPr>
          <w:rFonts w:ascii="Calibri" w:hAnsi="Calibri" w:cs="Calibri"/>
          <w:sz w:val="22"/>
          <w:szCs w:val="22"/>
        </w:rPr>
        <w:t xml:space="preserve">Eligibility: </w:t>
      </w:r>
    </w:p>
    <w:p w14:paraId="35046B55" w14:textId="77777777" w:rsidR="002E3DD6" w:rsidRDefault="002E3DD6" w:rsidP="002E3DD6">
      <w:pPr>
        <w:pStyle w:val="gmail-msolistparagraph"/>
        <w:spacing w:before="0" w:beforeAutospacing="0" w:after="0" w:afterAutospacing="0" w:line="252" w:lineRule="auto"/>
        <w:ind w:left="720"/>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Completion of accredited psychiatric residency training program</w:t>
      </w:r>
    </w:p>
    <w:p w14:paraId="05967798" w14:textId="77777777" w:rsidR="002E3DD6" w:rsidRDefault="002E3DD6" w:rsidP="002E3DD6">
      <w:pPr>
        <w:pStyle w:val="gmail-msolistparagraph"/>
        <w:spacing w:before="0" w:beforeAutospacing="0" w:after="0" w:afterAutospacing="0" w:line="252" w:lineRule="auto"/>
        <w:ind w:left="720"/>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New York State medical licensure</w:t>
      </w:r>
    </w:p>
    <w:p w14:paraId="7876C248" w14:textId="77777777" w:rsidR="002E3DD6" w:rsidRDefault="002E3DD6" w:rsidP="002E3DD6">
      <w:pPr>
        <w:pStyle w:val="gmail-msolistparagraph"/>
        <w:spacing w:before="0" w:beforeAutospacing="0" w:after="0" w:afterAutospacing="0" w:line="252" w:lineRule="auto"/>
        <w:ind w:left="720"/>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 xml:space="preserve">Applicants for the Fellowship should submit a CV and personal statement, and arrange to have three letters of reference, including one from a training director, sent to Dr. Fitelson or Dr. </w:t>
      </w:r>
      <w:proofErr w:type="spellStart"/>
      <w:r>
        <w:rPr>
          <w:rFonts w:ascii="Calibri" w:hAnsi="Calibri" w:cs="Calibri"/>
          <w:sz w:val="22"/>
          <w:szCs w:val="22"/>
        </w:rPr>
        <w:t>Mangla</w:t>
      </w:r>
      <w:proofErr w:type="spellEnd"/>
      <w:r>
        <w:rPr>
          <w:rFonts w:ascii="Calibri" w:hAnsi="Calibri" w:cs="Calibri"/>
          <w:sz w:val="22"/>
          <w:szCs w:val="22"/>
        </w:rPr>
        <w:t xml:space="preserve">. </w:t>
      </w:r>
    </w:p>
    <w:p w14:paraId="7F08299B" w14:textId="77777777" w:rsidR="002E3DD6" w:rsidRDefault="002E3DD6" w:rsidP="002E3DD6">
      <w:pPr>
        <w:pStyle w:val="gmail-msolistparagraph"/>
        <w:spacing w:before="0" w:beforeAutospacing="0" w:after="160" w:afterAutospacing="0" w:line="252" w:lineRule="auto"/>
        <w:ind w:left="720"/>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 xml:space="preserve">Fellows are selected based on their clinical and academic skills, as well as a demonstrated interest in pursuing a career related to women’s reproductive mental health. </w:t>
      </w:r>
    </w:p>
    <w:p w14:paraId="0F22CFC5" w14:textId="77777777" w:rsidR="00F878EF" w:rsidRDefault="00F878EF" w:rsidP="00F878EF">
      <w:pPr>
        <w:spacing w:after="160" w:line="252" w:lineRule="auto"/>
        <w:rPr>
          <w:rFonts w:ascii="Calibri" w:hAnsi="Calibri" w:cs="Calibri"/>
          <w:sz w:val="22"/>
          <w:szCs w:val="22"/>
        </w:rPr>
      </w:pPr>
      <w:r>
        <w:rPr>
          <w:rFonts w:ascii="Calibri" w:hAnsi="Calibri" w:cs="Calibri"/>
          <w:sz w:val="22"/>
          <w:szCs w:val="22"/>
        </w:rPr>
        <w:t xml:space="preserve">Contact: </w:t>
      </w:r>
    </w:p>
    <w:p w14:paraId="45895F61" w14:textId="77777777" w:rsidR="00F878EF" w:rsidRDefault="00F878EF" w:rsidP="00F878EF">
      <w:pPr>
        <w:spacing w:after="160" w:line="252" w:lineRule="auto"/>
        <w:rPr>
          <w:rFonts w:ascii="Calibri" w:hAnsi="Calibri" w:cs="Calibri"/>
          <w:sz w:val="22"/>
          <w:szCs w:val="22"/>
        </w:rPr>
      </w:pPr>
      <w:r>
        <w:rPr>
          <w:rFonts w:ascii="Calibri" w:hAnsi="Calibri" w:cs="Calibri"/>
          <w:sz w:val="22"/>
          <w:szCs w:val="22"/>
        </w:rPr>
        <w:t xml:space="preserve">Kimberly </w:t>
      </w:r>
      <w:proofErr w:type="spellStart"/>
      <w:r>
        <w:rPr>
          <w:rFonts w:ascii="Calibri" w:hAnsi="Calibri" w:cs="Calibri"/>
          <w:sz w:val="22"/>
          <w:szCs w:val="22"/>
        </w:rPr>
        <w:t>Mangla</w:t>
      </w:r>
      <w:proofErr w:type="spellEnd"/>
      <w:r>
        <w:rPr>
          <w:rFonts w:ascii="Calibri" w:hAnsi="Calibri" w:cs="Calibri"/>
          <w:sz w:val="22"/>
          <w:szCs w:val="22"/>
        </w:rPr>
        <w:t>, M.D.</w:t>
      </w:r>
      <w:r>
        <w:rPr>
          <w:rFonts w:ascii="Calibri" w:hAnsi="Calibri" w:cs="Calibri"/>
          <w:sz w:val="22"/>
          <w:szCs w:val="22"/>
        </w:rPr>
        <w:br/>
      </w:r>
      <w:hyperlink r:id="rId4" w:history="1">
        <w:r>
          <w:rPr>
            <w:rStyle w:val="Hyperlink"/>
            <w:rFonts w:ascii="Calibri" w:hAnsi="Calibri" w:cs="Calibri"/>
            <w:color w:val="0563C1"/>
            <w:sz w:val="22"/>
            <w:szCs w:val="22"/>
          </w:rPr>
          <w:t>kam2319@cumc.columbia.edu</w:t>
        </w:r>
      </w:hyperlink>
      <w:r>
        <w:rPr>
          <w:rFonts w:ascii="Calibri" w:hAnsi="Calibri" w:cs="Calibri"/>
          <w:sz w:val="22"/>
          <w:szCs w:val="22"/>
        </w:rPr>
        <w:br/>
        <w:t>212-305-7800</w:t>
      </w:r>
      <w:r>
        <w:rPr>
          <w:rFonts w:ascii="Calibri" w:hAnsi="Calibri" w:cs="Calibri"/>
          <w:sz w:val="22"/>
          <w:szCs w:val="22"/>
        </w:rPr>
        <w:br/>
        <w:t>3 Columbus Circle</w:t>
      </w:r>
      <w:r>
        <w:rPr>
          <w:rFonts w:ascii="Calibri" w:hAnsi="Calibri" w:cs="Calibri"/>
          <w:sz w:val="22"/>
          <w:szCs w:val="22"/>
        </w:rPr>
        <w:br/>
        <w:t>Suite 1430</w:t>
      </w:r>
      <w:r>
        <w:rPr>
          <w:rFonts w:ascii="Calibri" w:hAnsi="Calibri" w:cs="Calibri"/>
          <w:sz w:val="22"/>
          <w:szCs w:val="22"/>
        </w:rPr>
        <w:br/>
        <w:t>New York, NY 10019</w:t>
      </w:r>
    </w:p>
    <w:p w14:paraId="7D00062F" w14:textId="77777777" w:rsidR="00C07434" w:rsidRDefault="00F878EF"/>
    <w:sectPr w:rsidR="00C0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D6"/>
    <w:rsid w:val="002E3DD6"/>
    <w:rsid w:val="00440640"/>
    <w:rsid w:val="00AB5325"/>
    <w:rsid w:val="00F8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730F"/>
  <w15:chartTrackingRefBased/>
  <w15:docId w15:val="{E94DAD6C-2B3A-49A3-BA1D-F6C2C977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uiPriority w:val="99"/>
    <w:rsid w:val="002E3DD6"/>
    <w:pPr>
      <w:spacing w:before="100" w:beforeAutospacing="1" w:after="100" w:afterAutospacing="1"/>
    </w:pPr>
  </w:style>
  <w:style w:type="character" w:styleId="Hyperlink">
    <w:name w:val="Hyperlink"/>
    <w:basedOn w:val="DefaultParagraphFont"/>
    <w:uiPriority w:val="99"/>
    <w:semiHidden/>
    <w:unhideWhenUsed/>
    <w:rsid w:val="00F87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633722">
      <w:bodyDiv w:val="1"/>
      <w:marLeft w:val="0"/>
      <w:marRight w:val="0"/>
      <w:marTop w:val="0"/>
      <w:marBottom w:val="0"/>
      <w:divBdr>
        <w:top w:val="none" w:sz="0" w:space="0" w:color="auto"/>
        <w:left w:val="none" w:sz="0" w:space="0" w:color="auto"/>
        <w:bottom w:val="none" w:sz="0" w:space="0" w:color="auto"/>
        <w:right w:val="none" w:sz="0" w:space="0" w:color="auto"/>
      </w:divBdr>
    </w:div>
    <w:div w:id="17547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m2319@cumc.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Bakker</dc:creator>
  <cp:keywords/>
  <dc:description/>
  <cp:lastModifiedBy>Carolyn Bakker</cp:lastModifiedBy>
  <cp:revision>2</cp:revision>
  <dcterms:created xsi:type="dcterms:W3CDTF">2020-07-07T20:35:00Z</dcterms:created>
  <dcterms:modified xsi:type="dcterms:W3CDTF">2020-07-07T20:38:00Z</dcterms:modified>
</cp:coreProperties>
</file>